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583" w:rsidRPr="0070644F" w:rsidRDefault="00442583" w:rsidP="00442583">
      <w:pPr>
        <w:pStyle w:val="Titulo1"/>
        <w:rPr>
          <w:rFonts w:cs="Times New Roman"/>
        </w:rPr>
      </w:pPr>
      <w:bookmarkStart w:id="0" w:name="_GoBack"/>
      <w:r w:rsidRPr="0070644F">
        <w:rPr>
          <w:rFonts w:cs="Times New Roman"/>
        </w:rPr>
        <w:t>DECLARATORIA de vigencia de la Norma Mexicana NMX-C-084-ONNCCE-2018.</w:t>
      </w:r>
    </w:p>
    <w:bookmarkEnd w:id="0"/>
    <w:p w:rsidR="00442583" w:rsidRPr="0070644F" w:rsidRDefault="00442583" w:rsidP="00442583">
      <w:pPr>
        <w:pStyle w:val="Titulo2"/>
        <w:rPr>
          <w:szCs w:val="16"/>
        </w:rPr>
      </w:pPr>
      <w:r w:rsidRPr="0070644F">
        <w:t xml:space="preserve">Al margen un sello con el Escudo Nacional, que dice: Estados Unidos </w:t>
      </w:r>
      <w:proofErr w:type="gramStart"/>
      <w:r w:rsidRPr="0070644F">
        <w:t>Mexicanos.-</w:t>
      </w:r>
      <w:proofErr w:type="gramEnd"/>
      <w:r w:rsidRPr="0070644F">
        <w:t xml:space="preserve"> Secretaría de Economía.- Subsecretaría de Competitividad y Normatividad.- </w:t>
      </w:r>
      <w:r w:rsidRPr="0070644F">
        <w:rPr>
          <w:szCs w:val="16"/>
        </w:rPr>
        <w:t>Dirección General de Normas.</w:t>
      </w:r>
    </w:p>
    <w:p w:rsidR="00442583" w:rsidRPr="00137AD6" w:rsidRDefault="00442583" w:rsidP="00442583">
      <w:pPr>
        <w:pStyle w:val="texto"/>
        <w:spacing w:line="236" w:lineRule="exact"/>
        <w:rPr>
          <w:sz w:val="16"/>
          <w:szCs w:val="16"/>
        </w:rPr>
      </w:pPr>
      <w:r w:rsidRPr="00137AD6">
        <w:rPr>
          <w:sz w:val="16"/>
          <w:szCs w:val="16"/>
        </w:rPr>
        <w:t>DECLARATORIA DE VIGENCIA DE LA NORMA MEXICANA NMX-C-084-ONNCCE-2018, “INDUSTRIA DE LA CONSTRUCC</w:t>
      </w:r>
      <w:r>
        <w:rPr>
          <w:sz w:val="16"/>
          <w:szCs w:val="16"/>
        </w:rPr>
        <w:t>IÓN-AGREGADOS PARA CONCRETO-</w:t>
      </w:r>
      <w:r w:rsidRPr="00137AD6">
        <w:rPr>
          <w:sz w:val="16"/>
          <w:szCs w:val="16"/>
        </w:rPr>
        <w:t xml:space="preserve">PARTÍCULAS MÁS FINAS QUE LA CRIBA </w:t>
      </w:r>
      <w:smartTag w:uri="urn:schemas-microsoft-com:office:smarttags" w:element="metricconverter">
        <w:smartTagPr>
          <w:attr w:name="ProductID" w:val="0,075 MM"/>
        </w:smartTagPr>
        <w:r w:rsidRPr="00137AD6">
          <w:rPr>
            <w:sz w:val="16"/>
            <w:szCs w:val="16"/>
          </w:rPr>
          <w:t>0,075 MM</w:t>
        </w:r>
      </w:smartTag>
      <w:r w:rsidRPr="00137AD6">
        <w:rPr>
          <w:sz w:val="16"/>
          <w:szCs w:val="16"/>
        </w:rPr>
        <w:t xml:space="preserve"> (No. 200)</w:t>
      </w:r>
      <w:r>
        <w:rPr>
          <w:sz w:val="16"/>
          <w:szCs w:val="16"/>
        </w:rPr>
        <w:t xml:space="preserve"> POR MEDIO DE LAVADO-</w:t>
      </w:r>
      <w:r w:rsidRPr="00137AD6">
        <w:rPr>
          <w:sz w:val="16"/>
          <w:szCs w:val="16"/>
        </w:rPr>
        <w:t>MÉTODO DE ENSAYO (CANCELA A LA NMX-C-084-ONNCCE-2006)”.</w:t>
      </w:r>
    </w:p>
    <w:p w:rsidR="00442583" w:rsidRPr="005E1944" w:rsidRDefault="00442583" w:rsidP="00442583">
      <w:pPr>
        <w:pStyle w:val="texto"/>
        <w:spacing w:line="236" w:lineRule="exact"/>
        <w:rPr>
          <w:szCs w:val="22"/>
        </w:rPr>
      </w:pPr>
      <w:r w:rsidRPr="005E1944">
        <w:rPr>
          <w:szCs w:val="22"/>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“Organismo Nacional de Normalización y Certificación de la Construcción y Edificación, S. C.” El texto completo de la Norma que se indica puede ser adquirido en la sede de dicho Organismo ubicado en calle Ceres número 7, colonia Crédito Constructor, código postal 03940, Ciudad de México, teléfono: 5663 2950 y/o al correo electrónico: normas@onncce.org.mx, o consultarlo gratuitamente en la Dirección General de Normas de esta Secretaría, ubicada en Puente de Tecamachalco número 6, colonia Lomas de Tecamachalco, Sección Fuentes, Naucalpan de Juárez, código postal 53950, Estado de México.</w:t>
      </w:r>
    </w:p>
    <w:p w:rsidR="00442583" w:rsidRPr="005E1944" w:rsidRDefault="00442583" w:rsidP="00442583">
      <w:pPr>
        <w:pStyle w:val="texto"/>
        <w:spacing w:line="236" w:lineRule="exact"/>
        <w:rPr>
          <w:szCs w:val="22"/>
        </w:rPr>
      </w:pPr>
      <w:r w:rsidRPr="005E1944">
        <w:rPr>
          <w:szCs w:val="22"/>
        </w:rPr>
        <w:t>La presente Norma Mexicana NMX-C-084-ONNCCE-2018 entrará en vigor 60 días naturales contados a partir del día natural inmediato siguiente de la publicación de esta Declaratoria de Vigencia en el Diario Oficial de la Federación. SINEC-20180213171404254</w:t>
      </w:r>
      <w:r>
        <w:rPr>
          <w:szCs w:val="22"/>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442583" w:rsidRPr="005E1944" w:rsidTr="0066381C">
        <w:tblPrEx>
          <w:tblCellMar>
            <w:top w:w="0" w:type="dxa"/>
            <w:bottom w:w="0" w:type="dxa"/>
          </w:tblCellMar>
        </w:tblPrEx>
        <w:trPr>
          <w:trHeight w:val="144"/>
        </w:trPr>
        <w:tc>
          <w:tcPr>
            <w:tcW w:w="3094" w:type="dxa"/>
            <w:shd w:val="pct10" w:color="auto" w:fill="auto"/>
            <w:noWrap/>
          </w:tcPr>
          <w:p w:rsidR="00442583" w:rsidRPr="005E1944" w:rsidRDefault="00442583" w:rsidP="0066381C">
            <w:pPr>
              <w:pStyle w:val="texto"/>
              <w:spacing w:after="80" w:line="204" w:lineRule="exact"/>
              <w:ind w:firstLine="0"/>
              <w:jc w:val="center"/>
              <w:rPr>
                <w:b/>
                <w:szCs w:val="22"/>
              </w:rPr>
            </w:pPr>
            <w:r w:rsidRPr="005E1944">
              <w:rPr>
                <w:b/>
                <w:szCs w:val="22"/>
              </w:rPr>
              <w:t>CLAVE O CÓDIGO</w:t>
            </w:r>
          </w:p>
        </w:tc>
        <w:tc>
          <w:tcPr>
            <w:tcW w:w="6665" w:type="dxa"/>
            <w:shd w:val="pct10" w:color="auto" w:fill="auto"/>
          </w:tcPr>
          <w:p w:rsidR="00442583" w:rsidRPr="005E1944" w:rsidRDefault="00442583" w:rsidP="0066381C">
            <w:pPr>
              <w:pStyle w:val="texto"/>
              <w:spacing w:after="80" w:line="204" w:lineRule="exact"/>
              <w:ind w:firstLine="0"/>
              <w:jc w:val="center"/>
              <w:rPr>
                <w:b/>
                <w:szCs w:val="22"/>
              </w:rPr>
            </w:pPr>
            <w:r w:rsidRPr="005E1944">
              <w:rPr>
                <w:b/>
                <w:szCs w:val="22"/>
              </w:rPr>
              <w:t>TÍTULO DE LA NORMA MEXICANA</w:t>
            </w:r>
          </w:p>
        </w:tc>
      </w:tr>
      <w:tr w:rsidR="00442583" w:rsidRPr="005E1944" w:rsidTr="0066381C">
        <w:tblPrEx>
          <w:tblCellMar>
            <w:top w:w="0" w:type="dxa"/>
            <w:bottom w:w="0" w:type="dxa"/>
          </w:tblCellMar>
        </w:tblPrEx>
        <w:trPr>
          <w:trHeight w:val="144"/>
        </w:trPr>
        <w:tc>
          <w:tcPr>
            <w:tcW w:w="3094" w:type="dxa"/>
            <w:vAlign w:val="center"/>
          </w:tcPr>
          <w:p w:rsidR="00442583" w:rsidRPr="005E1944" w:rsidRDefault="00442583" w:rsidP="0066381C">
            <w:pPr>
              <w:pStyle w:val="texto"/>
              <w:spacing w:after="80" w:line="204" w:lineRule="exact"/>
              <w:ind w:firstLine="0"/>
              <w:jc w:val="center"/>
              <w:rPr>
                <w:b/>
                <w:szCs w:val="20"/>
              </w:rPr>
            </w:pPr>
            <w:r w:rsidRPr="0056693D">
              <w:rPr>
                <w:b/>
                <w:sz w:val="16"/>
                <w:szCs w:val="20"/>
              </w:rPr>
              <w:t>NMX-C-084-ONNCCE-2018</w:t>
            </w:r>
          </w:p>
        </w:tc>
        <w:tc>
          <w:tcPr>
            <w:tcW w:w="6665" w:type="dxa"/>
          </w:tcPr>
          <w:p w:rsidR="00442583" w:rsidRPr="005E1944" w:rsidRDefault="00442583" w:rsidP="0066381C">
            <w:pPr>
              <w:pStyle w:val="texto"/>
              <w:spacing w:after="80" w:line="204" w:lineRule="exact"/>
              <w:ind w:firstLine="0"/>
              <w:rPr>
                <w:szCs w:val="20"/>
              </w:rPr>
            </w:pPr>
            <w:r>
              <w:rPr>
                <w:szCs w:val="20"/>
              </w:rPr>
              <w:t>Industria de la Construcción-Agregados para concreto-</w:t>
            </w:r>
            <w:r w:rsidRPr="005E1944">
              <w:rPr>
                <w:szCs w:val="20"/>
              </w:rPr>
              <w:t xml:space="preserve">Partículas más finas que la criba </w:t>
            </w:r>
            <w:smartTag w:uri="urn:schemas-microsoft-com:office:smarttags" w:element="metricconverter">
              <w:smartTagPr>
                <w:attr w:name="ProductID" w:val="0,075 MM"/>
              </w:smartTagPr>
              <w:r w:rsidRPr="005E1944">
                <w:rPr>
                  <w:szCs w:val="20"/>
                </w:rPr>
                <w:t>0,075 mm</w:t>
              </w:r>
            </w:smartTag>
            <w:r w:rsidRPr="005E1944">
              <w:rPr>
                <w:szCs w:val="20"/>
              </w:rPr>
              <w:t xml:space="preserve"> </w:t>
            </w:r>
            <w:r>
              <w:rPr>
                <w:szCs w:val="20"/>
              </w:rPr>
              <w:t>(No. 200) por medio de lavado-</w:t>
            </w:r>
            <w:r w:rsidRPr="005E1944">
              <w:rPr>
                <w:szCs w:val="20"/>
              </w:rPr>
              <w:t>Método de ensayo (Cancela a la NMX-C-084-ONNCCE-2006).</w:t>
            </w:r>
          </w:p>
        </w:tc>
      </w:tr>
      <w:tr w:rsidR="00442583" w:rsidRPr="005E1944" w:rsidTr="0066381C">
        <w:tblPrEx>
          <w:tblCellMar>
            <w:top w:w="0" w:type="dxa"/>
            <w:bottom w:w="0" w:type="dxa"/>
          </w:tblCellMar>
        </w:tblPrEx>
        <w:trPr>
          <w:trHeight w:val="144"/>
        </w:trPr>
        <w:tc>
          <w:tcPr>
            <w:tcW w:w="9759" w:type="dxa"/>
            <w:gridSpan w:val="2"/>
          </w:tcPr>
          <w:p w:rsidR="00442583" w:rsidRPr="005E1944" w:rsidRDefault="00442583" w:rsidP="0066381C">
            <w:pPr>
              <w:pStyle w:val="texto"/>
              <w:spacing w:after="80" w:line="204" w:lineRule="exact"/>
              <w:ind w:firstLine="0"/>
              <w:jc w:val="center"/>
              <w:rPr>
                <w:b/>
                <w:szCs w:val="20"/>
              </w:rPr>
            </w:pPr>
            <w:r w:rsidRPr="005E1944">
              <w:rPr>
                <w:b/>
                <w:szCs w:val="20"/>
              </w:rPr>
              <w:t>Objetivo y campo de aplicación</w:t>
            </w:r>
          </w:p>
          <w:p w:rsidR="00442583" w:rsidRPr="005E1944" w:rsidRDefault="00442583" w:rsidP="0066381C">
            <w:pPr>
              <w:pStyle w:val="texto"/>
              <w:spacing w:after="80" w:line="204" w:lineRule="exact"/>
              <w:ind w:firstLine="0"/>
              <w:rPr>
                <w:szCs w:val="20"/>
              </w:rPr>
            </w:pPr>
            <w:r w:rsidRPr="005E1944">
              <w:rPr>
                <w:szCs w:val="20"/>
              </w:rPr>
              <w:t xml:space="preserve">Esta Norma Mexicana específica el método de ensayo para determinar el contenido de partículas más finas de la criba </w:t>
            </w:r>
            <w:smartTag w:uri="urn:schemas-microsoft-com:office:smarttags" w:element="metricconverter">
              <w:smartTagPr>
                <w:attr w:name="ProductID" w:val="0,075 MM"/>
              </w:smartTagPr>
              <w:r w:rsidRPr="005E1944">
                <w:rPr>
                  <w:szCs w:val="20"/>
                </w:rPr>
                <w:t>0,075 mm</w:t>
              </w:r>
            </w:smartTag>
            <w:r w:rsidRPr="005E1944">
              <w:rPr>
                <w:szCs w:val="20"/>
              </w:rPr>
              <w:t xml:space="preserve"> (No. 200) por medio de lavado. Las partículas de arcilla y otras que se disgregan por el agua de lavado y las que son solubles en el agua son separadas durante este ensayo.</w:t>
            </w:r>
          </w:p>
        </w:tc>
      </w:tr>
      <w:tr w:rsidR="00442583" w:rsidRPr="005E1944" w:rsidTr="0066381C">
        <w:tblPrEx>
          <w:tblCellMar>
            <w:top w:w="0" w:type="dxa"/>
            <w:bottom w:w="0" w:type="dxa"/>
          </w:tblCellMar>
        </w:tblPrEx>
        <w:trPr>
          <w:trHeight w:val="144"/>
        </w:trPr>
        <w:tc>
          <w:tcPr>
            <w:tcW w:w="9759" w:type="dxa"/>
            <w:gridSpan w:val="2"/>
          </w:tcPr>
          <w:p w:rsidR="00442583" w:rsidRPr="005E1944" w:rsidRDefault="00442583" w:rsidP="0066381C">
            <w:pPr>
              <w:pStyle w:val="texto"/>
              <w:spacing w:after="80" w:line="204" w:lineRule="exact"/>
              <w:ind w:firstLine="0"/>
              <w:jc w:val="center"/>
              <w:rPr>
                <w:b/>
                <w:szCs w:val="20"/>
              </w:rPr>
            </w:pPr>
            <w:r w:rsidRPr="005E1944">
              <w:rPr>
                <w:b/>
                <w:szCs w:val="20"/>
              </w:rPr>
              <w:t>Concordancia con normas internacionales</w:t>
            </w:r>
          </w:p>
          <w:p w:rsidR="00442583" w:rsidRPr="005E1944" w:rsidRDefault="00442583" w:rsidP="0066381C">
            <w:pPr>
              <w:pStyle w:val="texto"/>
              <w:spacing w:after="80" w:line="204" w:lineRule="exact"/>
              <w:ind w:firstLine="0"/>
              <w:rPr>
                <w:b/>
                <w:szCs w:val="20"/>
                <w:lang w:val="es-ES_tradnl"/>
              </w:rPr>
            </w:pPr>
            <w:r w:rsidRPr="005E1944">
              <w:rPr>
                <w:szCs w:val="20"/>
              </w:rPr>
              <w:t>Esta Norma Mexicana no es equivalente (NEQ) con ninguna Norma Internacional, por no existir esta última al momento de su elaboración.</w:t>
            </w:r>
          </w:p>
        </w:tc>
      </w:tr>
      <w:tr w:rsidR="00442583" w:rsidRPr="005E1944" w:rsidTr="0066381C">
        <w:tblPrEx>
          <w:tblCellMar>
            <w:top w:w="0" w:type="dxa"/>
            <w:bottom w:w="0" w:type="dxa"/>
          </w:tblCellMar>
        </w:tblPrEx>
        <w:trPr>
          <w:trHeight w:val="144"/>
        </w:trPr>
        <w:tc>
          <w:tcPr>
            <w:tcW w:w="9759" w:type="dxa"/>
            <w:gridSpan w:val="2"/>
          </w:tcPr>
          <w:p w:rsidR="00442583" w:rsidRPr="005E1944" w:rsidRDefault="00442583" w:rsidP="0066381C">
            <w:pPr>
              <w:pStyle w:val="texto"/>
              <w:spacing w:after="80" w:line="204" w:lineRule="exact"/>
              <w:ind w:firstLine="0"/>
              <w:jc w:val="center"/>
              <w:rPr>
                <w:b/>
                <w:szCs w:val="20"/>
                <w:lang w:val="en-US"/>
              </w:rPr>
            </w:pPr>
            <w:proofErr w:type="spellStart"/>
            <w:r w:rsidRPr="005E1944">
              <w:rPr>
                <w:b/>
                <w:szCs w:val="20"/>
                <w:lang w:val="en-US"/>
              </w:rPr>
              <w:t>Bibliografía</w:t>
            </w:r>
            <w:proofErr w:type="spellEnd"/>
          </w:p>
          <w:p w:rsidR="00442583" w:rsidRPr="005E1944" w:rsidRDefault="00442583" w:rsidP="0066381C">
            <w:pPr>
              <w:pStyle w:val="texto"/>
              <w:spacing w:after="80" w:line="204" w:lineRule="exact"/>
              <w:ind w:firstLine="0"/>
              <w:rPr>
                <w:szCs w:val="20"/>
                <w:lang w:val="en-US"/>
              </w:rPr>
            </w:pPr>
            <w:r>
              <w:rPr>
                <w:szCs w:val="20"/>
                <w:lang w:val="en-US"/>
              </w:rPr>
              <w:t>ASTM C117-</w:t>
            </w:r>
            <w:r w:rsidRPr="005E1944">
              <w:rPr>
                <w:szCs w:val="20"/>
                <w:lang w:val="en-US"/>
              </w:rPr>
              <w:t>13 Standard Test Method for Materials Finer than 75-ìm (No. 200) Sieve in Mineral Aggregates by Washing, ASTM International, West Conshohocken, PA, 2013.</w:t>
            </w:r>
          </w:p>
          <w:p w:rsidR="00442583" w:rsidRPr="005E1944" w:rsidRDefault="00442583" w:rsidP="0066381C">
            <w:pPr>
              <w:pStyle w:val="texto"/>
              <w:spacing w:after="80" w:line="204" w:lineRule="exact"/>
              <w:ind w:firstLine="0"/>
              <w:rPr>
                <w:szCs w:val="20"/>
              </w:rPr>
            </w:pPr>
            <w:r w:rsidRPr="005E1944">
              <w:rPr>
                <w:szCs w:val="20"/>
              </w:rPr>
              <w:t>NMX-C-111-ONNCCE-2014</w:t>
            </w:r>
            <w:r>
              <w:rPr>
                <w:szCs w:val="20"/>
              </w:rPr>
              <w:t xml:space="preserve"> Industria de la construcción-</w:t>
            </w:r>
            <w:r w:rsidRPr="005E1944">
              <w:rPr>
                <w:szCs w:val="20"/>
              </w:rPr>
              <w:t>Agr</w:t>
            </w:r>
            <w:r>
              <w:rPr>
                <w:szCs w:val="20"/>
              </w:rPr>
              <w:t>egados para concreto hidráulico</w:t>
            </w:r>
            <w:r w:rsidRPr="005E1944">
              <w:rPr>
                <w:szCs w:val="20"/>
              </w:rPr>
              <w:t>-Especificaciones Y Métodos de ensayo, fecha de publicación en el D</w:t>
            </w:r>
            <w:r>
              <w:rPr>
                <w:szCs w:val="20"/>
              </w:rPr>
              <w:t xml:space="preserve">iario Oficial de la Federación </w:t>
            </w:r>
            <w:r w:rsidRPr="005E1944">
              <w:rPr>
                <w:szCs w:val="20"/>
              </w:rPr>
              <w:t>7 de noviembre de 2014.</w:t>
            </w:r>
          </w:p>
          <w:p w:rsidR="00442583" w:rsidRPr="005E1944" w:rsidRDefault="00442583" w:rsidP="0066381C">
            <w:pPr>
              <w:pStyle w:val="texto"/>
              <w:spacing w:after="80" w:line="204" w:lineRule="exact"/>
              <w:ind w:firstLine="0"/>
              <w:rPr>
                <w:szCs w:val="20"/>
              </w:rPr>
            </w:pPr>
            <w:r w:rsidRPr="005E1944">
              <w:rPr>
                <w:szCs w:val="20"/>
              </w:rPr>
              <w:t xml:space="preserve">NMX-C-251-1997-ONNCCE Industria </w:t>
            </w:r>
            <w:r>
              <w:rPr>
                <w:szCs w:val="20"/>
              </w:rPr>
              <w:t>de la construcción-Concreto-</w:t>
            </w:r>
            <w:r w:rsidRPr="005E1944">
              <w:rPr>
                <w:szCs w:val="20"/>
              </w:rPr>
              <w:t>Terminología, fecha de publicación en el Diario Oficial de la Federación 19 de marzo de 1998.</w:t>
            </w:r>
          </w:p>
          <w:p w:rsidR="00442583" w:rsidRPr="005E1944" w:rsidRDefault="00442583" w:rsidP="0066381C">
            <w:pPr>
              <w:pStyle w:val="texto"/>
              <w:spacing w:after="80" w:line="204" w:lineRule="exact"/>
              <w:ind w:firstLine="0"/>
              <w:rPr>
                <w:szCs w:val="20"/>
              </w:rPr>
            </w:pPr>
            <w:r w:rsidRPr="005E1944">
              <w:rPr>
                <w:szCs w:val="20"/>
              </w:rPr>
              <w:t xml:space="preserve">NMX-CH-012/1-IMNC-2007 Especificaciones </w:t>
            </w:r>
            <w:r>
              <w:rPr>
                <w:szCs w:val="20"/>
              </w:rPr>
              <w:t>geométricas de producto (GPS)-</w:t>
            </w:r>
            <w:r w:rsidRPr="005E1944">
              <w:rPr>
                <w:szCs w:val="20"/>
              </w:rPr>
              <w:t xml:space="preserve">Mallas </w:t>
            </w:r>
            <w:r>
              <w:rPr>
                <w:szCs w:val="20"/>
              </w:rPr>
              <w:t>tejidas para cribas o tamices-</w:t>
            </w:r>
            <w:r w:rsidRPr="005E1944">
              <w:rPr>
                <w:szCs w:val="20"/>
              </w:rPr>
              <w:t>Parte 1: Especificaciones, verificación y calibración de mallas metálicas (Declaratoria de vigencia publicada en el Diario Oficial de la Federación el día 14 de enero de 2008).</w:t>
            </w:r>
          </w:p>
          <w:p w:rsidR="00442583" w:rsidRPr="005E1944" w:rsidRDefault="00442583" w:rsidP="0066381C">
            <w:pPr>
              <w:pStyle w:val="texto"/>
              <w:spacing w:after="80" w:line="204" w:lineRule="exact"/>
              <w:ind w:firstLine="0"/>
              <w:rPr>
                <w:szCs w:val="20"/>
              </w:rPr>
            </w:pPr>
            <w:r w:rsidRPr="005E1944">
              <w:rPr>
                <w:szCs w:val="20"/>
              </w:rPr>
              <w:t>NOM-008-SCFI-2002 Sistema general de unidades de medida, fecha de publicación en el Diario Oficial de la Federación 27 de noviembre de 2002.</w:t>
            </w:r>
          </w:p>
          <w:p w:rsidR="00442583" w:rsidRPr="005E1944" w:rsidRDefault="00442583" w:rsidP="0066381C">
            <w:pPr>
              <w:pStyle w:val="texto"/>
              <w:spacing w:after="80" w:line="204" w:lineRule="exact"/>
              <w:ind w:firstLine="0"/>
              <w:rPr>
                <w:szCs w:val="20"/>
              </w:rPr>
            </w:pPr>
            <w:r w:rsidRPr="005E1944">
              <w:rPr>
                <w:szCs w:val="20"/>
              </w:rPr>
              <w:t>NMX-Z-013-SCFI-2015 Guía para la estructuración y redacción de normas, fecha de publicación en el Diario Oficial de la Federación el 18 de noviembre de 2015.</w:t>
            </w:r>
          </w:p>
        </w:tc>
      </w:tr>
    </w:tbl>
    <w:p w:rsidR="00442583" w:rsidRPr="005E1944" w:rsidRDefault="00442583" w:rsidP="00442583">
      <w:pPr>
        <w:pStyle w:val="texto"/>
        <w:spacing w:after="60"/>
        <w:rPr>
          <w:szCs w:val="22"/>
        </w:rPr>
      </w:pPr>
    </w:p>
    <w:p w:rsidR="00442583" w:rsidRPr="00137AD6" w:rsidRDefault="00442583" w:rsidP="00442583">
      <w:pPr>
        <w:pStyle w:val="texto"/>
        <w:rPr>
          <w:szCs w:val="22"/>
        </w:rPr>
      </w:pPr>
      <w:r w:rsidRPr="00137AD6">
        <w:rPr>
          <w:szCs w:val="22"/>
        </w:rPr>
        <w:t>Atentamente,</w:t>
      </w:r>
    </w:p>
    <w:p w:rsidR="00442583" w:rsidRPr="00902C83" w:rsidRDefault="00442583" w:rsidP="00442583">
      <w:pPr>
        <w:pStyle w:val="texto"/>
      </w:pPr>
      <w:r>
        <w:rPr>
          <w:szCs w:val="22"/>
        </w:rPr>
        <w:lastRenderedPageBreak/>
        <w:t xml:space="preserve">Ciudad de México, a </w:t>
      </w:r>
      <w:r w:rsidRPr="005E1944">
        <w:rPr>
          <w:szCs w:val="22"/>
        </w:rPr>
        <w:t>8 de mayo de 2018</w:t>
      </w:r>
      <w:r>
        <w:rPr>
          <w:szCs w:val="22"/>
        </w:rPr>
        <w:t xml:space="preserve">.- </w:t>
      </w:r>
      <w:r>
        <w:t xml:space="preserve">El </w:t>
      </w:r>
      <w:r w:rsidRPr="005E1944">
        <w:t>Director General de Normas y Secretariado Técnico de la Comisión Nacional</w:t>
      </w:r>
      <w:r>
        <w:t xml:space="preserve"> </w:t>
      </w:r>
      <w:r w:rsidRPr="005E1944">
        <w:t>de Normalización</w:t>
      </w:r>
      <w:r>
        <w:t xml:space="preserve">, </w:t>
      </w:r>
      <w:r w:rsidRPr="005E1944">
        <w:rPr>
          <w:b/>
          <w:szCs w:val="22"/>
        </w:rPr>
        <w:t xml:space="preserve">Alberto Ulises Esteban </w:t>
      </w:r>
      <w:proofErr w:type="gramStart"/>
      <w:r w:rsidRPr="005E1944">
        <w:rPr>
          <w:b/>
          <w:szCs w:val="22"/>
        </w:rPr>
        <w:t>Marina</w:t>
      </w:r>
      <w:r>
        <w:rPr>
          <w:szCs w:val="22"/>
        </w:rPr>
        <w:t>.-</w:t>
      </w:r>
      <w:proofErr w:type="gramEnd"/>
      <w:r>
        <w:rPr>
          <w:szCs w:val="22"/>
        </w:rPr>
        <w:t xml:space="preserve"> Rúbrica.</w:t>
      </w:r>
    </w:p>
    <w:p w:rsidR="00676812" w:rsidRDefault="00676812"/>
    <w:sectPr w:rsidR="0067681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E8" w:rsidRDefault="003316E8" w:rsidP="00442583">
      <w:r>
        <w:separator/>
      </w:r>
    </w:p>
  </w:endnote>
  <w:endnote w:type="continuationSeparator" w:id="0">
    <w:p w:rsidR="003316E8" w:rsidRDefault="003316E8" w:rsidP="0044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E8" w:rsidRDefault="003316E8" w:rsidP="00442583">
      <w:r>
        <w:separator/>
      </w:r>
    </w:p>
  </w:footnote>
  <w:footnote w:type="continuationSeparator" w:id="0">
    <w:p w:rsidR="003316E8" w:rsidRDefault="003316E8" w:rsidP="0044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583" w:rsidRPr="0070644F" w:rsidRDefault="00442583" w:rsidP="00442583">
    <w:pPr>
      <w:pStyle w:val="Fechas"/>
      <w:rPr>
        <w:rFonts w:cs="Times New Roman"/>
      </w:rPr>
    </w:pPr>
    <w:bookmarkStart w:id="1" w:name="_Hlk529774578"/>
    <w:bookmarkStart w:id="2" w:name="_Hlk529774579"/>
    <w:r w:rsidRPr="0070644F">
      <w:rPr>
        <w:rFonts w:cs="Times New Roman"/>
      </w:rPr>
      <w:t>Lunes 12 de noviembre de 2018</w:t>
    </w:r>
    <w:r w:rsidRPr="0070644F">
      <w:rPr>
        <w:rFonts w:cs="Times New Roman"/>
      </w:rPr>
      <w:tab/>
      <w:t>DIARIO OFICIAL</w:t>
    </w:r>
    <w:r w:rsidRPr="0070644F">
      <w:rPr>
        <w:rFonts w:cs="Times New Roman"/>
      </w:rPr>
      <w:tab/>
      <w:t xml:space="preserve">(Primera Sección)     </w:t>
    </w:r>
    <w:bookmarkEnd w:id="1"/>
    <w:bookmarkEnd w:id="2"/>
  </w:p>
  <w:p w:rsidR="00442583" w:rsidRDefault="004425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83"/>
    <w:rsid w:val="003316E8"/>
    <w:rsid w:val="00442583"/>
    <w:rsid w:val="0067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6EE542-178D-4387-9C7D-88514D89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583"/>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442583"/>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442583"/>
    <w:pPr>
      <w:pBdr>
        <w:top w:val="double" w:sz="6" w:space="1" w:color="auto"/>
      </w:pBdr>
      <w:snapToGrid/>
      <w:spacing w:line="240" w:lineRule="auto"/>
      <w:ind w:firstLine="0"/>
      <w:outlineLvl w:val="1"/>
    </w:pPr>
    <w:rPr>
      <w:szCs w:val="20"/>
    </w:rPr>
  </w:style>
  <w:style w:type="paragraph" w:customStyle="1" w:styleId="texto">
    <w:name w:val="texto"/>
    <w:basedOn w:val="Normal"/>
    <w:rsid w:val="00442583"/>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442583"/>
    <w:pPr>
      <w:tabs>
        <w:tab w:val="center" w:pos="4419"/>
        <w:tab w:val="right" w:pos="8838"/>
      </w:tabs>
    </w:pPr>
  </w:style>
  <w:style w:type="character" w:customStyle="1" w:styleId="EncabezadoCar">
    <w:name w:val="Encabezado Car"/>
    <w:basedOn w:val="Fuentedeprrafopredeter"/>
    <w:link w:val="Encabezado"/>
    <w:uiPriority w:val="99"/>
    <w:rsid w:val="00442583"/>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442583"/>
    <w:pPr>
      <w:tabs>
        <w:tab w:val="center" w:pos="4419"/>
        <w:tab w:val="right" w:pos="8838"/>
      </w:tabs>
    </w:pPr>
  </w:style>
  <w:style w:type="character" w:customStyle="1" w:styleId="PiedepginaCar">
    <w:name w:val="Pie de página Car"/>
    <w:basedOn w:val="Fuentedeprrafopredeter"/>
    <w:link w:val="Piedepgina"/>
    <w:uiPriority w:val="99"/>
    <w:rsid w:val="00442583"/>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442583"/>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3572</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2018-11-12T14:28:00Z</dcterms:created>
  <dcterms:modified xsi:type="dcterms:W3CDTF">2018-11-12T14:29:00Z</dcterms:modified>
</cp:coreProperties>
</file>